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F8" w:rsidRPr="00472C34" w:rsidRDefault="005B1CF8" w:rsidP="005B1CF8">
      <w:pPr>
        <w:tabs>
          <w:tab w:val="left" w:pos="2080"/>
        </w:tabs>
        <w:outlineLvl w:val="0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            </w:t>
      </w:r>
      <w:r w:rsidRPr="00472C34">
        <w:rPr>
          <w:rFonts w:ascii="Verdana" w:hAnsi="Verdana" w:cs="Arial"/>
          <w:b/>
          <w:noProof/>
          <w:sz w:val="20"/>
          <w:szCs w:val="20"/>
        </w:rPr>
        <w:drawing>
          <wp:inline distT="0" distB="0" distL="0" distR="0">
            <wp:extent cx="1991995" cy="760730"/>
            <wp:effectExtent l="25400" t="0" r="0" b="0"/>
            <wp:docPr id="2" name="Picture 35" descr="ICJ Asia-Pacific Documents:APP - GENERAL:Administration:Map / logo:ICJ New logo:cmyk:eps:icj_logo_cmyk_english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CJ Asia-Pacific Documents:APP - GENERAL:Administration:Map / logo:ICJ New logo:cmyk:eps:icj_logo_cmyk_english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C34">
        <w:rPr>
          <w:rFonts w:ascii="Verdana" w:hAnsi="Verdana" w:cs="Arial"/>
          <w:b/>
          <w:sz w:val="20"/>
          <w:szCs w:val="20"/>
          <w:lang w:val="en-GB"/>
        </w:rPr>
        <w:t xml:space="preserve">                       </w:t>
      </w:r>
      <w:r w:rsidRPr="00472C34">
        <w:rPr>
          <w:rFonts w:ascii="Verdana" w:hAnsi="Verdana" w:cs="Arial"/>
          <w:b/>
          <w:noProof/>
          <w:sz w:val="20"/>
          <w:szCs w:val="20"/>
        </w:rPr>
        <w:drawing>
          <wp:inline distT="0" distB="0" distL="0" distR="0">
            <wp:extent cx="1142497" cy="1140736"/>
            <wp:effectExtent l="25400" t="0" r="503" b="0"/>
            <wp:docPr id="1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97" cy="114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  <w:r w:rsidRPr="00472C3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202B6D" w:rsidRPr="00472C34">
        <w:rPr>
          <w:rFonts w:ascii="Verdana" w:hAnsi="Verdana" w:cs="Arial"/>
          <w:b/>
          <w:sz w:val="20"/>
          <w:szCs w:val="20"/>
          <w:lang w:val="en-GB"/>
        </w:rPr>
        <w:t>(</w:t>
      </w:r>
      <w:proofErr w:type="gramStart"/>
      <w:r w:rsidR="00202B6D" w:rsidRPr="00472C34">
        <w:rPr>
          <w:rFonts w:ascii="Verdana" w:hAnsi="Verdana" w:cs="Arial"/>
          <w:b/>
          <w:sz w:val="20"/>
          <w:szCs w:val="20"/>
          <w:lang w:val="en-GB"/>
        </w:rPr>
        <w:t>as</w:t>
      </w:r>
      <w:proofErr w:type="gramEnd"/>
      <w:r w:rsidR="00202B6D" w:rsidRPr="00472C34">
        <w:rPr>
          <w:rFonts w:ascii="Verdana" w:hAnsi="Verdana" w:cs="Arial"/>
          <w:b/>
          <w:sz w:val="20"/>
          <w:szCs w:val="20"/>
          <w:lang w:val="en-GB"/>
        </w:rPr>
        <w:t xml:space="preserve"> of </w:t>
      </w:r>
      <w:r w:rsidR="00F4062A">
        <w:rPr>
          <w:rFonts w:ascii="Verdana" w:hAnsi="Verdana" w:cs="Arial"/>
          <w:b/>
          <w:sz w:val="20"/>
          <w:szCs w:val="20"/>
          <w:lang w:val="en-GB"/>
        </w:rPr>
        <w:t>31</w:t>
      </w:r>
      <w:r w:rsidR="00652BE5" w:rsidRPr="00472C3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BB0E16">
        <w:rPr>
          <w:rFonts w:ascii="Verdana" w:hAnsi="Verdana" w:cs="Arial"/>
          <w:b/>
          <w:sz w:val="20"/>
          <w:szCs w:val="20"/>
          <w:lang w:val="en-GB"/>
        </w:rPr>
        <w:t>Octo</w:t>
      </w:r>
      <w:r w:rsidR="00652BE5" w:rsidRPr="00472C34">
        <w:rPr>
          <w:rFonts w:ascii="Verdana" w:hAnsi="Verdana" w:cs="Arial"/>
          <w:b/>
          <w:sz w:val="20"/>
          <w:szCs w:val="20"/>
          <w:lang w:val="en-GB"/>
        </w:rPr>
        <w:t>ber 2014</w:t>
      </w:r>
      <w:r w:rsidR="00202B6D" w:rsidRPr="00472C34">
        <w:rPr>
          <w:rFonts w:ascii="Verdana" w:hAnsi="Verdana" w:cs="Arial"/>
          <w:b/>
          <w:sz w:val="20"/>
          <w:szCs w:val="20"/>
          <w:lang w:val="en-GB"/>
        </w:rPr>
        <w:t>)</w:t>
      </w:r>
    </w:p>
    <w:p w:rsidR="00991651" w:rsidRDefault="00991651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  <w:r w:rsidRPr="00472C34">
        <w:rPr>
          <w:rFonts w:ascii="Verdana" w:hAnsi="Verdana" w:cs="Arial"/>
          <w:b/>
          <w:sz w:val="20"/>
          <w:szCs w:val="20"/>
          <w:lang w:val="en-GB"/>
        </w:rPr>
        <w:t xml:space="preserve">AGENDA </w:t>
      </w: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  <w:r w:rsidRPr="00472C34">
        <w:rPr>
          <w:rFonts w:ascii="Verdana" w:hAnsi="Verdana" w:cs="Arial"/>
          <w:b/>
          <w:sz w:val="20"/>
          <w:szCs w:val="20"/>
          <w:lang w:val="en-GB"/>
        </w:rPr>
        <w:t>JUDICIAL DIALOGUE ON DECIDING CASES INVOLVING HUMAN RIGHTS VIOLATIONS IN THE ASEAN</w:t>
      </w:r>
    </w:p>
    <w:p w:rsidR="005B1CF8" w:rsidRPr="00472C34" w:rsidRDefault="005B1CF8" w:rsidP="005B1CF8">
      <w:pPr>
        <w:jc w:val="center"/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p w:rsidR="00C95735" w:rsidRDefault="003F7DE6" w:rsidP="005B1CF8">
      <w:pPr>
        <w:jc w:val="center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5-</w:t>
      </w:r>
      <w:r w:rsidR="005B1CF8" w:rsidRPr="00472C34">
        <w:rPr>
          <w:rFonts w:ascii="Verdana" w:hAnsi="Verdana" w:cs="Arial"/>
          <w:sz w:val="20"/>
          <w:szCs w:val="20"/>
          <w:lang w:val="en-GB"/>
        </w:rPr>
        <w:t>7 November 2014</w:t>
      </w:r>
    </w:p>
    <w:p w:rsidR="005B1CF8" w:rsidRPr="00472C34" w:rsidRDefault="009D6299" w:rsidP="005B1CF8">
      <w:pPr>
        <w:jc w:val="center"/>
        <w:rPr>
          <w:rFonts w:ascii="Verdana" w:hAnsi="Verdana" w:cs="Arial"/>
          <w:sz w:val="20"/>
          <w:szCs w:val="20"/>
          <w:lang w:val="en-GB"/>
        </w:rPr>
      </w:pPr>
      <w:proofErr w:type="spellStart"/>
      <w:r>
        <w:rPr>
          <w:rFonts w:ascii="Verdana" w:hAnsi="Verdana" w:cs="Arial"/>
          <w:sz w:val="20"/>
          <w:szCs w:val="20"/>
          <w:lang w:val="en-GB"/>
        </w:rPr>
        <w:t>Dusit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Thani</w:t>
      </w:r>
      <w:proofErr w:type="spellEnd"/>
    </w:p>
    <w:p w:rsidR="005B1CF8" w:rsidRPr="00472C34" w:rsidRDefault="005B1CF8" w:rsidP="005B1CF8">
      <w:pPr>
        <w:jc w:val="center"/>
        <w:rPr>
          <w:rFonts w:ascii="Verdana" w:hAnsi="Verdana" w:cs="Arial"/>
          <w:sz w:val="20"/>
          <w:szCs w:val="20"/>
          <w:lang w:val="en-GB"/>
        </w:rPr>
      </w:pPr>
      <w:r w:rsidRPr="00472C34">
        <w:rPr>
          <w:rFonts w:ascii="Verdana" w:hAnsi="Verdana" w:cs="Arial"/>
          <w:sz w:val="20"/>
          <w:szCs w:val="20"/>
          <w:lang w:val="en-GB"/>
        </w:rPr>
        <w:t>Manila, Philippines</w:t>
      </w:r>
    </w:p>
    <w:p w:rsidR="005B1CF8" w:rsidRPr="00472C34" w:rsidRDefault="005B1CF8" w:rsidP="005B1CF8">
      <w:pPr>
        <w:jc w:val="both"/>
        <w:outlineLvl w:val="0"/>
        <w:rPr>
          <w:rFonts w:ascii="Verdana" w:hAnsi="Verdana" w:cs="Arial"/>
          <w:b/>
          <w:sz w:val="20"/>
          <w:szCs w:val="20"/>
          <w:lang w:val="en-GB"/>
        </w:rPr>
      </w:pPr>
    </w:p>
    <w:tbl>
      <w:tblPr>
        <w:tblW w:w="10969" w:type="dxa"/>
        <w:tblInd w:w="-1152" w:type="dxa"/>
        <w:tblLook w:val="04A0" w:firstRow="1" w:lastRow="0" w:firstColumn="1" w:lastColumn="0" w:noHBand="0" w:noVBand="1"/>
      </w:tblPr>
      <w:tblGrid>
        <w:gridCol w:w="1969"/>
        <w:gridCol w:w="9000"/>
      </w:tblGrid>
      <w:tr w:rsidR="005B1CF8" w:rsidRPr="00472C34">
        <w:tc>
          <w:tcPr>
            <w:tcW w:w="10969" w:type="dxa"/>
            <w:gridSpan w:val="2"/>
            <w:shd w:val="clear" w:color="auto" w:fill="00B0F0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shd w:val="clear" w:color="auto" w:fill="00B0F0"/>
                <w:lang w:val="en-GB"/>
              </w:rPr>
            </w:pPr>
          </w:p>
          <w:p w:rsidR="005B1CF8" w:rsidRPr="00472C34" w:rsidRDefault="00B140D9" w:rsidP="005B1CF8">
            <w:pPr>
              <w:jc w:val="both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shd w:val="clear" w:color="auto" w:fill="00B0F0"/>
                <w:lang w:val="en-GB"/>
              </w:rPr>
            </w:pPr>
            <w:r>
              <w:rPr>
                <w:rFonts w:ascii="Verdana" w:hAnsi="Verdana" w:cs="Arial"/>
                <w:b/>
                <w:color w:val="FFFFFF"/>
                <w:sz w:val="20"/>
                <w:szCs w:val="20"/>
                <w:shd w:val="clear" w:color="auto" w:fill="00B0F0"/>
                <w:lang w:val="en-GB"/>
              </w:rPr>
              <w:t>RECEPTION</w:t>
            </w:r>
            <w:r w:rsidR="005B1CF8" w:rsidRPr="00472C34">
              <w:rPr>
                <w:rFonts w:ascii="Verdana" w:hAnsi="Verdana" w:cs="Arial"/>
                <w:b/>
                <w:color w:val="FFFFFF"/>
                <w:sz w:val="20"/>
                <w:szCs w:val="20"/>
                <w:shd w:val="clear" w:color="auto" w:fill="00B0F0"/>
                <w:lang w:val="en-GB"/>
              </w:rPr>
              <w:t xml:space="preserve"> DINNER</w:t>
            </w:r>
            <w:r w:rsidR="003F7DE6">
              <w:rPr>
                <w:rFonts w:ascii="Verdana" w:hAnsi="Verdana" w:cs="Arial"/>
                <w:b/>
                <w:color w:val="FFFFFF"/>
                <w:sz w:val="20"/>
                <w:szCs w:val="20"/>
                <w:shd w:val="clear" w:color="auto" w:fill="00B0F0"/>
                <w:lang w:val="en-GB"/>
              </w:rPr>
              <w:t>, Wednesday, 5 November 2014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outlineLvl w:val="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472C34">
              <w:rPr>
                <w:rFonts w:ascii="Verdana" w:hAnsi="Verdana" w:cs="Arial"/>
                <w:b/>
                <w:sz w:val="18"/>
                <w:szCs w:val="18"/>
                <w:lang w:val="en-GB"/>
              </w:rPr>
              <w:t>19:30 – 21:30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Reception dinner 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Opening Remarks 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5B1CF8" w:rsidRPr="00472C34" w:rsidRDefault="00BB3C66" w:rsidP="005B1CF8">
            <w:pPr>
              <w:ind w:left="720"/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Dato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’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Param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Cumarasw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amy</w:t>
            </w:r>
            <w:proofErr w:type="spellEnd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, </w:t>
            </w:r>
            <w:r w:rsidR="00F10E1B">
              <w:rPr>
                <w:rFonts w:ascii="Verdana" w:hAnsi="Verdana" w:cs="Arial"/>
                <w:sz w:val="20"/>
                <w:szCs w:val="20"/>
                <w:lang w:val="en-GB"/>
              </w:rPr>
              <w:t xml:space="preserve">Co-Chairperson, </w:t>
            </w:r>
            <w:r w:rsidR="005B1CF8" w:rsidRPr="00472C34">
              <w:rPr>
                <w:rFonts w:ascii="Verdana" w:hAnsi="Verdana" w:cs="Arial"/>
                <w:sz w:val="20"/>
                <w:szCs w:val="20"/>
                <w:lang w:val="en-GB"/>
              </w:rPr>
              <w:t>Working Group for an ASEAN Human Rights Mechanism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, and Former UN Special Rapporteur on the Independence of Judges and Lawyers</w:t>
            </w:r>
          </w:p>
          <w:p w:rsidR="005B1CF8" w:rsidRPr="00472C34" w:rsidRDefault="005B1CF8" w:rsidP="005B1CF8">
            <w:pPr>
              <w:ind w:left="720"/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277261" w:rsidRPr="00472C34" w:rsidRDefault="00277261" w:rsidP="00277261">
            <w:pPr>
              <w:pStyle w:val="ListParagraph"/>
              <w:numPr>
                <w:ilvl w:val="0"/>
                <w:numId w:val="7"/>
              </w:numPr>
              <w:ind w:left="743" w:hanging="426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Keynote Speech</w:t>
            </w:r>
          </w:p>
          <w:p w:rsidR="00277261" w:rsidRPr="00472C34" w:rsidRDefault="00277261" w:rsidP="00277261">
            <w:pPr>
              <w:pStyle w:val="ListParagraph"/>
              <w:ind w:left="743"/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277261" w:rsidRPr="00472C34" w:rsidRDefault="00277261" w:rsidP="00277261">
            <w:pPr>
              <w:pStyle w:val="ListParagraph"/>
              <w:ind w:left="743"/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Justice Adolfo S. 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Azcuna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, ICJ Commissioner, Chancellor of the Philippine Judicial Academy (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PhilJA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), and former Associate Justice of the Supreme Court of the Philippines</w:t>
            </w:r>
            <w:r w:rsidR="005E177D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0969" w:type="dxa"/>
            <w:gridSpan w:val="2"/>
            <w:shd w:val="clear" w:color="auto" w:fill="00B0F0"/>
          </w:tcPr>
          <w:p w:rsidR="005B1CF8" w:rsidRPr="00472C34" w:rsidRDefault="005B1CF8" w:rsidP="005B1CF8">
            <w:pPr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  <w:t>DAY 1</w:t>
            </w:r>
            <w:r w:rsidR="003F7DE6"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  <w:t>, Thursday, 6 November 2014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9:00 – 9:30 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Registration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9:30 – 11:00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Session One – Introducing the issues: The role of the judges in promoting and protecting human rights in the ASEAN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Chair: </w:t>
            </w:r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>Vitit</w:t>
            </w:r>
            <w:proofErr w:type="spellEnd"/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>Muntarbhorn</w:t>
            </w:r>
            <w:proofErr w:type="spellEnd"/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, ICJ Commissioner, Law Professor at </w:t>
            </w:r>
            <w:proofErr w:type="spellStart"/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>Chulalongkorn</w:t>
            </w:r>
            <w:proofErr w:type="spellEnd"/>
            <w:r w:rsidR="00090789"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 University</w:t>
            </w:r>
            <w:r w:rsidR="00EB6E66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An overview of the development of regional human rights standards in the ASEAN </w:t>
            </w: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Saman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Zia-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Zarifi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, Asia-Pacific Regional Director, ICJ (20 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ind w:left="720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B3543D" w:rsidRDefault="005B1CF8" w:rsidP="005B1CF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B3543D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The role of the judiciary in the process of developing human rights standards in the ASEAN </w:t>
            </w:r>
            <w:r w:rsidRPr="00B3543D">
              <w:rPr>
                <w:rFonts w:ascii="Verdana" w:hAnsi="Verdana" w:cs="Arial"/>
                <w:sz w:val="20"/>
                <w:szCs w:val="20"/>
                <w:lang w:val="en-GB"/>
              </w:rPr>
              <w:t xml:space="preserve">– </w:t>
            </w:r>
            <w:r w:rsidR="00813205" w:rsidRPr="00B3543D">
              <w:rPr>
                <w:rFonts w:ascii="Verdana" w:hAnsi="Verdana" w:cs="Arial"/>
                <w:sz w:val="20"/>
                <w:szCs w:val="20"/>
                <w:lang w:val="en-GB"/>
              </w:rPr>
              <w:t xml:space="preserve">Representative from the Supreme Court of the Philippines </w:t>
            </w:r>
            <w:r w:rsidR="00E9191D" w:rsidRPr="00B3543D">
              <w:rPr>
                <w:rFonts w:ascii="Verdana" w:hAnsi="Verdana" w:cs="Arial"/>
                <w:sz w:val="20"/>
                <w:szCs w:val="20"/>
                <w:lang w:val="en-GB"/>
              </w:rPr>
              <w:t>(TBC)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Discussion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(40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lastRenderedPageBreak/>
              <w:t>11:00 – 11:15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Group Photo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rPr>
          <w:trHeight w:val="458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5B1CF8" w:rsidRPr="00472C34" w:rsidRDefault="005B1CF8" w:rsidP="005B1CF8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11:15 – 11:45    </w:t>
            </w:r>
            <w:r w:rsidRPr="00472C34"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  <w:t xml:space="preserve">REFRESHMENTS </w:t>
            </w: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11:45 – 13:00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Session Two – </w:t>
            </w:r>
            <w:r w:rsidR="008D738B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Recent developments on international standards on the right to life</w:t>
            </w:r>
            <w:r w:rsidR="009837C5">
              <w:rPr>
                <w:rFonts w:ascii="Verdana" w:hAnsi="Verdana" w:cs="Arial"/>
                <w:b/>
                <w:sz w:val="20"/>
                <w:szCs w:val="20"/>
                <w:lang w:val="en-GB"/>
              </w:rPr>
              <w:t>, custodial deaths</w:t>
            </w:r>
            <w:r w:rsidR="008D738B">
              <w:rPr>
                <w:rFonts w:ascii="Verdana" w:hAnsi="Verdana" w:cs="Arial"/>
                <w:b/>
                <w:sz w:val="20"/>
                <w:szCs w:val="20"/>
                <w:lang w:val="en-GB"/>
              </w:rPr>
              <w:t>,</w:t>
            </w:r>
            <w:r w:rsidR="009837C5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and extrajudicial executions 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Chair:</w:t>
            </w: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Honourable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Dato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Seri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Paduka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Hj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Kifrawi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bin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Dato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Paduka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Hj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Kifli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, Chief Justice of the Supreme Court of Brunei </w:t>
            </w:r>
          </w:p>
          <w:p w:rsidR="0090091C" w:rsidRPr="00472C34" w:rsidRDefault="0090091C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numPr>
                <w:ilvl w:val="0"/>
                <w:numId w:val="2"/>
              </w:num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International law framework on the right to life</w:t>
            </w:r>
            <w:r w:rsidR="000545F3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and </w:t>
            </w:r>
            <w:r w:rsidR="000402A0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how courts may apply these norms </w:t>
            </w:r>
            <w:r w:rsidR="00B140D9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at the domestic setting </w:t>
            </w: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–</w:t>
            </w:r>
            <w:r w:rsidR="00286518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Professor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Vitit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Muntarbhorn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, ICJ Commissioner and Law Professor at </w:t>
            </w:r>
            <w:proofErr w:type="spellStart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>Chulalongkorn</w:t>
            </w:r>
            <w:proofErr w:type="spellEnd"/>
            <w:r w:rsidR="00286518">
              <w:rPr>
                <w:rFonts w:ascii="Verdana" w:hAnsi="Verdana" w:cs="Arial"/>
                <w:sz w:val="20"/>
                <w:szCs w:val="20"/>
                <w:lang w:val="en-GB"/>
              </w:rPr>
              <w:t xml:space="preserve"> University </w:t>
            </w:r>
            <w:r w:rsidR="00E806F0">
              <w:rPr>
                <w:rFonts w:ascii="Verdana" w:hAnsi="Verdana" w:cs="Arial"/>
                <w:sz w:val="20"/>
                <w:szCs w:val="20"/>
                <w:lang w:val="en-GB"/>
              </w:rPr>
              <w:t xml:space="preserve">(20 </w:t>
            </w:r>
            <w:proofErr w:type="spellStart"/>
            <w:r w:rsidR="00E806F0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E806F0">
              <w:rPr>
                <w:rFonts w:ascii="Verdana" w:hAnsi="Verdana" w:cs="Arial"/>
                <w:sz w:val="20"/>
                <w:szCs w:val="20"/>
                <w:lang w:val="en-GB"/>
              </w:rPr>
              <w:t xml:space="preserve">) </w:t>
            </w:r>
          </w:p>
          <w:p w:rsidR="005B1CF8" w:rsidRPr="00472C34" w:rsidRDefault="005B1CF8" w:rsidP="005B1CF8">
            <w:pPr>
              <w:ind w:left="720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472C34" w:rsidRPr="00472C34" w:rsidRDefault="005B1CF8" w:rsidP="005B1CF8">
            <w:pPr>
              <w:numPr>
                <w:ilvl w:val="0"/>
                <w:numId w:val="2"/>
              </w:num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Key issues and co</w:t>
            </w:r>
            <w:r w:rsid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nsiderations for the judiciary </w:t>
            </w:r>
          </w:p>
          <w:p w:rsidR="005B1CF8" w:rsidRPr="00472C34" w:rsidRDefault="003A60D3" w:rsidP="00472C34">
            <w:pPr>
              <w:ind w:left="720"/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Attorney </w:t>
            </w:r>
            <w:r w:rsidR="00CE6FC7">
              <w:rPr>
                <w:rFonts w:ascii="Verdana" w:hAnsi="Verdana" w:cs="Arial"/>
                <w:sz w:val="20"/>
                <w:szCs w:val="20"/>
                <w:lang w:val="en-GB"/>
              </w:rPr>
              <w:t xml:space="preserve">Jose Manuel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Diokno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>, Chairman,</w:t>
            </w:r>
            <w:r w:rsidR="00535345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="00202B6D" w:rsidRPr="00472C34">
              <w:rPr>
                <w:rFonts w:ascii="Verdana" w:hAnsi="Verdana" w:cs="Arial"/>
                <w:sz w:val="20"/>
                <w:szCs w:val="20"/>
                <w:lang w:val="en-GB"/>
              </w:rPr>
              <w:t>Free Legal Assistance Group (FLAG), Philippines</w:t>
            </w:r>
            <w:r w:rsidR="00CE6FC7">
              <w:rPr>
                <w:rFonts w:ascii="Verdana" w:hAnsi="Verdana" w:cs="Arial"/>
                <w:sz w:val="20"/>
                <w:szCs w:val="20"/>
                <w:lang w:val="en-GB"/>
              </w:rPr>
              <w:t>, Dean of the College of Law of the De La Salle University, Philippines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 (20 </w:t>
            </w:r>
            <w:proofErr w:type="spellStart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E806F0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Discussion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(35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rPr>
          <w:trHeight w:val="485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5B1CF8" w:rsidRPr="00472C34" w:rsidRDefault="0021184F" w:rsidP="005B1CF8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13:00 – 14:0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0    </w:t>
            </w:r>
            <w:r w:rsidR="005B1CF8" w:rsidRPr="00472C34"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  <w:t>LUNCH</w:t>
            </w: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21184F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14:0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 – 1</w:t>
            </w:r>
            <w:r w:rsidR="00386EA6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5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:</w:t>
            </w:r>
            <w:r w:rsidR="00386EA6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3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Session Two (cont’d)</w:t>
            </w:r>
          </w:p>
          <w:p w:rsidR="007828C4" w:rsidRDefault="007828C4" w:rsidP="005B1CF8">
            <w:pPr>
              <w:jc w:val="both"/>
              <w:rPr>
                <w:rFonts w:ascii="Verdana" w:hAnsi="Verdana" w:cs="Arial"/>
                <w:i/>
                <w:color w:val="548DD4" w:themeColor="text2" w:themeTint="99"/>
                <w:sz w:val="20"/>
                <w:szCs w:val="20"/>
                <w:lang w:val="en-GB"/>
              </w:rPr>
            </w:pPr>
          </w:p>
          <w:p w:rsidR="00472C34" w:rsidRPr="00472C34" w:rsidRDefault="00535345" w:rsidP="007828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The role of judges in making a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ccountab</w:t>
            </w: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le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state authorities for deaths in police custody</w:t>
            </w:r>
            <w:r w:rsidR="005B1CF8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="00A57B3D" w:rsidRPr="00A57B3D">
              <w:rPr>
                <w:rFonts w:ascii="Verdana" w:hAnsi="Verdana" w:cs="Arial"/>
                <w:b/>
                <w:sz w:val="20"/>
                <w:szCs w:val="20"/>
                <w:lang w:val="en-GB"/>
              </w:rPr>
              <w:t>and extrajudicial executions</w:t>
            </w:r>
          </w:p>
          <w:p w:rsidR="00105649" w:rsidRPr="00EB6E66" w:rsidRDefault="00105649" w:rsidP="00EB6E6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6D1BAA" w:rsidRDefault="00804862" w:rsidP="00F00228">
            <w:pPr>
              <w:pStyle w:val="ListParagraph"/>
              <w:numPr>
                <w:ilvl w:val="1"/>
                <w:numId w:val="2"/>
              </w:num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Markus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Loening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, Former German Federal Government Commissioner for Human Rights Policy and Humanitarian Aid 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(20 </w:t>
            </w:r>
            <w:proofErr w:type="spellStart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) </w:t>
            </w:r>
          </w:p>
          <w:p w:rsidR="007828C4" w:rsidRDefault="007828C4" w:rsidP="007828C4">
            <w:pPr>
              <w:pStyle w:val="ListParagraph"/>
              <w:ind w:left="1440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6D1BAA" w:rsidRPr="006D1BAA" w:rsidRDefault="006D1BAA" w:rsidP="006D1BAA">
            <w:pPr>
              <w:pStyle w:val="ListParagraph"/>
              <w:numPr>
                <w:ilvl w:val="1"/>
                <w:numId w:val="2"/>
              </w:numPr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>Dato</w:t>
            </w:r>
            <w:proofErr w:type="spellEnd"/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’ </w:t>
            </w:r>
            <w:proofErr w:type="spellStart"/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>Param</w:t>
            </w:r>
            <w:proofErr w:type="spellEnd"/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>Cumaraswamy</w:t>
            </w:r>
            <w:proofErr w:type="spellEnd"/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, </w:t>
            </w:r>
            <w:r w:rsidR="00F10E1B">
              <w:rPr>
                <w:rFonts w:ascii="Verdana" w:hAnsi="Verdana" w:cs="Arial"/>
                <w:sz w:val="20"/>
                <w:szCs w:val="20"/>
                <w:lang w:val="en-GB"/>
              </w:rPr>
              <w:t>Co-</w:t>
            </w:r>
            <w:r w:rsidRPr="006D1BAA">
              <w:rPr>
                <w:rFonts w:ascii="Verdana" w:hAnsi="Verdana" w:cs="Arial"/>
                <w:sz w:val="20"/>
                <w:szCs w:val="20"/>
                <w:lang w:val="en-GB"/>
              </w:rPr>
              <w:t>Chairperson, Working Group for an ASEAN Human Rights Mechanism, and Former UN Special Rapporteur on the Independence of Judges and Lawyers</w:t>
            </w:r>
            <w:r>
              <w:rPr>
                <w:rFonts w:ascii="Verdana" w:hAnsi="Verdana" w:cs="Arial"/>
                <w:sz w:val="20"/>
                <w:szCs w:val="20"/>
                <w:lang w:val="en-GB"/>
              </w:rPr>
              <w:t xml:space="preserve"> (20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0545F3" w:rsidRPr="00472C34" w:rsidRDefault="000545F3" w:rsidP="000545F3">
            <w:pPr>
              <w:pStyle w:val="ListParagraph"/>
              <w:ind w:left="1440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Discussion</w:t>
            </w:r>
            <w:r w:rsidR="00225866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(50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rPr>
          <w:trHeight w:val="422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5B1CF8" w:rsidRPr="00472C34" w:rsidRDefault="00386EA6" w:rsidP="00386EA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15:30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– 16:</w:t>
            </w: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0    </w:t>
            </w:r>
            <w:r w:rsidR="005B1CF8" w:rsidRPr="00472C34"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  <w:t>REFRESHMENTS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16:</w:t>
            </w:r>
            <w:r w:rsidR="00386EA6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</w:t>
            </w: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 – 17:30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Session Three: </w:t>
            </w:r>
            <w:r w:rsidR="008D738B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Recent developments on i</w:t>
            </w: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nternational standards </w:t>
            </w:r>
            <w:r w:rsidR="008D738B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relating to</w:t>
            </w: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enforced disappearances 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Chair: </w:t>
            </w:r>
            <w:r w:rsidR="00386EA6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Justice </w:t>
            </w:r>
            <w:proofErr w:type="spellStart"/>
            <w:r w:rsidR="00386EA6" w:rsidRPr="00472C34">
              <w:rPr>
                <w:rFonts w:ascii="Verdana" w:hAnsi="Verdana" w:cs="Arial"/>
                <w:sz w:val="20"/>
                <w:szCs w:val="20"/>
                <w:lang w:val="en-GB"/>
              </w:rPr>
              <w:t>Suntariya</w:t>
            </w:r>
            <w:proofErr w:type="spellEnd"/>
            <w:r w:rsidR="00386EA6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86EA6" w:rsidRPr="00472C34">
              <w:rPr>
                <w:rFonts w:ascii="Verdana" w:hAnsi="Verdana" w:cs="Arial"/>
                <w:sz w:val="20"/>
                <w:szCs w:val="20"/>
                <w:lang w:val="en-GB"/>
              </w:rPr>
              <w:t>Muanpawong</w:t>
            </w:r>
            <w:proofErr w:type="spellEnd"/>
            <w:r w:rsidR="00386EA6" w:rsidRPr="00472C34">
              <w:rPr>
                <w:rFonts w:ascii="Verdana" w:hAnsi="Verdana" w:cs="Arial"/>
                <w:sz w:val="20"/>
                <w:szCs w:val="20"/>
                <w:lang w:val="en-GB"/>
              </w:rPr>
              <w:t>, Chief Judge of the Research Justice Division, The Supreme Court of Thailand</w:t>
            </w:r>
          </w:p>
          <w:p w:rsidR="000F143F" w:rsidRPr="00472C34" w:rsidRDefault="000F143F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472C34" w:rsidRPr="00472C34" w:rsidRDefault="005B1CF8" w:rsidP="005B1CF8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International law framew</w:t>
            </w:r>
            <w:r w:rsidR="00472C34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ork on enforced disappearances</w:t>
            </w:r>
          </w:p>
          <w:p w:rsidR="005B1CF8" w:rsidRPr="00B3543D" w:rsidRDefault="0021184F" w:rsidP="00B3543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>Vitit</w:t>
            </w:r>
            <w:proofErr w:type="spellEnd"/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>Muntarbhorn</w:t>
            </w:r>
            <w:proofErr w:type="spellEnd"/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, ICJ Commissioner, Law Professor at </w:t>
            </w:r>
            <w:proofErr w:type="spellStart"/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>Chulalongkorn</w:t>
            </w:r>
            <w:proofErr w:type="spellEnd"/>
            <w:r w:rsidRPr="0021184F">
              <w:rPr>
                <w:rFonts w:ascii="Verdana" w:hAnsi="Verdana" w:cs="Arial"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r w:rsidR="006D1BAA" w:rsidRP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(30 </w:t>
            </w:r>
            <w:proofErr w:type="spellStart"/>
            <w:r w:rsidR="006D1BAA" w:rsidRPr="006D1BA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 w:rsidRPr="006D1BAA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2B2F5F" w:rsidRPr="00472C34" w:rsidRDefault="005B1CF8" w:rsidP="00225866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Discussion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(60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C62551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0969" w:type="dxa"/>
            <w:gridSpan w:val="2"/>
            <w:shd w:val="clear" w:color="auto" w:fill="00B0F0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  <w:t>DAY 2</w:t>
            </w:r>
            <w:r w:rsidR="003F7DE6">
              <w:rPr>
                <w:rFonts w:ascii="Verdana" w:hAnsi="Verdana" w:cs="Arial"/>
                <w:b/>
                <w:color w:val="FFFFFF"/>
                <w:sz w:val="20"/>
                <w:szCs w:val="20"/>
                <w:lang w:val="en-GB"/>
              </w:rPr>
              <w:t>, Friday, 7 November 2014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09:00 – 09:30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4F6BEF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09:30– 11:0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Summary of the previous day’s discussions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Session Three – cont’d </w:t>
            </w:r>
          </w:p>
          <w:p w:rsidR="00E51788" w:rsidRPr="00E51788" w:rsidRDefault="00E5178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96C85" w:rsidRPr="00105649" w:rsidRDefault="007742BE" w:rsidP="00196C85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Chair: </w:t>
            </w:r>
            <w:r w:rsidR="00105649">
              <w:rPr>
                <w:rFonts w:ascii="Verdana" w:hAnsi="Verdana" w:cs="Arial"/>
                <w:sz w:val="20"/>
                <w:szCs w:val="20"/>
                <w:lang w:val="en-GB"/>
              </w:rPr>
              <w:t xml:space="preserve">Judge </w:t>
            </w:r>
            <w:proofErr w:type="spellStart"/>
            <w:r w:rsidR="00D70726">
              <w:rPr>
                <w:rFonts w:ascii="Verdana" w:hAnsi="Verdana" w:cs="Arial"/>
                <w:sz w:val="20"/>
                <w:szCs w:val="20"/>
                <w:lang w:val="en-GB"/>
              </w:rPr>
              <w:t>Marites</w:t>
            </w:r>
            <w:proofErr w:type="spellEnd"/>
            <w:r w:rsidR="00D70726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70726">
              <w:rPr>
                <w:rFonts w:ascii="Verdana" w:hAnsi="Verdana" w:cs="Arial"/>
                <w:sz w:val="20"/>
                <w:szCs w:val="20"/>
                <w:lang w:val="en-GB"/>
              </w:rPr>
              <w:t>Filomena</w:t>
            </w:r>
            <w:proofErr w:type="spellEnd"/>
            <w:r w:rsidR="00D70726">
              <w:rPr>
                <w:rFonts w:ascii="Verdana" w:hAnsi="Verdana" w:cs="Arial"/>
                <w:sz w:val="20"/>
                <w:szCs w:val="20"/>
                <w:lang w:val="en-GB"/>
              </w:rPr>
              <w:t xml:space="preserve"> B. </w:t>
            </w:r>
            <w:proofErr w:type="spellStart"/>
            <w:r w:rsidR="00105649">
              <w:rPr>
                <w:rFonts w:ascii="Verdana" w:hAnsi="Verdana" w:cs="Arial"/>
                <w:sz w:val="20"/>
                <w:szCs w:val="20"/>
                <w:lang w:val="en-GB"/>
              </w:rPr>
              <w:t>Rana-Bernales</w:t>
            </w:r>
            <w:proofErr w:type="spellEnd"/>
            <w:r w:rsidR="00105649">
              <w:rPr>
                <w:rFonts w:ascii="Verdana" w:hAnsi="Verdana" w:cs="Arial"/>
                <w:sz w:val="20"/>
                <w:szCs w:val="20"/>
                <w:lang w:val="en-GB"/>
              </w:rPr>
              <w:t>, Regional Trial Court, Cagayan de Oro City</w:t>
            </w:r>
            <w:r w:rsidR="00EB6E66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  <w:p w:rsidR="007742BE" w:rsidRPr="00472C34" w:rsidRDefault="007742BE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105649" w:rsidRDefault="00105649" w:rsidP="00105649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 w:rsidRPr="00105649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The role of judges in </w:t>
            </w:r>
            <w:r w:rsidR="00173825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preventing and ending </w:t>
            </w:r>
            <w:r w:rsidRPr="00105649">
              <w:rPr>
                <w:rFonts w:ascii="Verdana" w:hAnsi="Verdana" w:cs="Arial"/>
                <w:b/>
                <w:sz w:val="20"/>
                <w:szCs w:val="20"/>
                <w:lang w:val="en-GB"/>
              </w:rPr>
              <w:t>enforced disappearances –</w:t>
            </w:r>
            <w:r w:rsidRPr="00105649">
              <w:rPr>
                <w:lang w:val="en-GB"/>
              </w:rPr>
              <w:t xml:space="preserve"> </w:t>
            </w:r>
            <w:r w:rsidRPr="00105649">
              <w:rPr>
                <w:rFonts w:ascii="Verdana" w:hAnsi="Verdana"/>
                <w:sz w:val="20"/>
                <w:szCs w:val="20"/>
                <w:lang w:val="en-GB"/>
              </w:rPr>
              <w:t>Matt Pollard, Senior Legal Adviser, ICJ’s Centre for the Independence of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Judges and Lawyers (CIJL) </w:t>
            </w:r>
            <w:r w:rsidR="006D1BAA">
              <w:rPr>
                <w:rFonts w:ascii="Verdana" w:hAnsi="Verdana"/>
                <w:sz w:val="20"/>
                <w:szCs w:val="20"/>
                <w:lang w:val="en-GB"/>
              </w:rPr>
              <w:t xml:space="preserve">(20 </w:t>
            </w:r>
            <w:proofErr w:type="spellStart"/>
            <w:r w:rsidR="006D1BAA">
              <w:rPr>
                <w:rFonts w:ascii="Verdana" w:hAnsi="Verdana"/>
                <w:sz w:val="20"/>
                <w:szCs w:val="20"/>
                <w:lang w:val="en-GB"/>
              </w:rPr>
              <w:t>mins</w:t>
            </w:r>
            <w:proofErr w:type="spellEnd"/>
            <w:r w:rsidR="006D1BAA">
              <w:rPr>
                <w:rFonts w:ascii="Verdana" w:hAnsi="Verdana"/>
                <w:sz w:val="20"/>
                <w:szCs w:val="20"/>
                <w:lang w:val="en-GB"/>
              </w:rPr>
              <w:t>)</w:t>
            </w:r>
          </w:p>
          <w:p w:rsidR="00105649" w:rsidRDefault="00105649" w:rsidP="00105649">
            <w:pPr>
              <w:pStyle w:val="ListParagraph"/>
              <w:ind w:left="144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5B1CF8" w:rsidRPr="00105649" w:rsidRDefault="005B1CF8" w:rsidP="00105649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  <w:r w:rsidRPr="00105649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Perspectives from the community: Challenges faced in the legal system </w:t>
            </w:r>
            <w:r w:rsidRPr="00105649">
              <w:rPr>
                <w:rFonts w:ascii="Verdana" w:hAnsi="Verdana" w:cs="Arial"/>
                <w:sz w:val="20"/>
                <w:szCs w:val="20"/>
                <w:lang w:val="en-GB"/>
              </w:rPr>
              <w:t>–</w:t>
            </w:r>
            <w:r w:rsidR="00A74B2E">
              <w:rPr>
                <w:rFonts w:ascii="Verdana" w:hAnsi="Verdana" w:cs="Arial"/>
                <w:sz w:val="20"/>
                <w:szCs w:val="20"/>
                <w:lang w:val="en-GB"/>
              </w:rPr>
              <w:t xml:space="preserve"> M</w:t>
            </w:r>
            <w:r w:rsidR="00DC5633">
              <w:rPr>
                <w:rFonts w:ascii="Verdana" w:hAnsi="Verdana" w:cs="Arial"/>
                <w:sz w:val="20"/>
                <w:szCs w:val="20"/>
                <w:lang w:val="en-GB"/>
              </w:rPr>
              <w:t>r</w:t>
            </w:r>
            <w:r w:rsidR="00A74B2E">
              <w:rPr>
                <w:rFonts w:ascii="Verdana" w:hAnsi="Verdana" w:cs="Arial"/>
                <w:sz w:val="20"/>
                <w:szCs w:val="20"/>
                <w:lang w:val="en-GB"/>
              </w:rPr>
              <w:t xml:space="preserve">s. </w:t>
            </w:r>
            <w:proofErr w:type="spellStart"/>
            <w:r w:rsidR="00A74B2E">
              <w:rPr>
                <w:rFonts w:ascii="Verdana" w:hAnsi="Verdana" w:cs="Arial"/>
                <w:sz w:val="20"/>
                <w:szCs w:val="20"/>
                <w:lang w:val="en-GB"/>
              </w:rPr>
              <w:t>Angkhana</w:t>
            </w:r>
            <w:proofErr w:type="spellEnd"/>
            <w:r w:rsidR="00A74B2E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74B2E">
              <w:rPr>
                <w:rFonts w:ascii="Verdana" w:hAnsi="Verdana" w:cs="Arial"/>
                <w:sz w:val="20"/>
                <w:szCs w:val="20"/>
                <w:lang w:val="en-GB"/>
              </w:rPr>
              <w:t>Neelapaijit</w:t>
            </w:r>
            <w:proofErr w:type="spellEnd"/>
            <w:r w:rsidR="00A74B2E">
              <w:rPr>
                <w:rFonts w:ascii="Verdana" w:hAnsi="Verdana" w:cs="Arial"/>
                <w:sz w:val="20"/>
                <w:szCs w:val="20"/>
                <w:lang w:val="en-GB"/>
              </w:rPr>
              <w:t xml:space="preserve">, founder of Justice for Peace Foundation 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(20 </w:t>
            </w:r>
            <w:proofErr w:type="spellStart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) </w:t>
            </w:r>
          </w:p>
          <w:p w:rsidR="00202B6D" w:rsidRPr="00472C34" w:rsidRDefault="00202B6D" w:rsidP="00202B6D">
            <w:pPr>
              <w:ind w:left="720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Discussion</w:t>
            </w:r>
            <w:r w:rsidR="00225866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(50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rPr>
          <w:trHeight w:val="395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5B1CF8" w:rsidRPr="00472C34" w:rsidRDefault="004F6BEF" w:rsidP="005B1CF8">
            <w:pPr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11:00 – 11:3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0   </w:t>
            </w:r>
            <w:r w:rsidR="005B1CF8" w:rsidRPr="00472C34"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  <w:t>REFRESHMENTS</w:t>
            </w:r>
          </w:p>
        </w:tc>
      </w:tr>
      <w:tr w:rsidR="00225866" w:rsidRPr="00472C34">
        <w:trPr>
          <w:trHeight w:val="395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225866" w:rsidRDefault="00225866" w:rsidP="005B1CF8">
            <w:pPr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4F6BEF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11:30 – 12:3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Session Four – Integrating international human rights law courses in curriculums of judicial training institutions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Chair: </w:t>
            </w:r>
            <w:r w:rsidR="00277261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Judge </w:t>
            </w:r>
            <w:proofErr w:type="spellStart"/>
            <w:r w:rsidR="00277261" w:rsidRPr="00472C34">
              <w:rPr>
                <w:rFonts w:ascii="Verdana" w:hAnsi="Verdana" w:cs="Arial"/>
                <w:sz w:val="20"/>
                <w:szCs w:val="20"/>
                <w:lang w:val="en-GB"/>
              </w:rPr>
              <w:t>Rhona</w:t>
            </w:r>
            <w:proofErr w:type="spellEnd"/>
            <w:r w:rsidR="00277261"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Modesto-San Pedro, Regional Trial Court, Pasig City, Philippines</w:t>
            </w:r>
            <w:r w:rsidR="00090789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  <w:p w:rsidR="00990FA7" w:rsidRPr="00472C34" w:rsidRDefault="00990FA7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Existing programs in the following countries:</w:t>
            </w:r>
          </w:p>
          <w:p w:rsidR="005B1CF8" w:rsidRPr="00472C34" w:rsidRDefault="005B1CF8" w:rsidP="005B1CF8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Philippines – Justice Adolfo S. 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Azcuna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, Chancellor, Philippine Judicial Academy (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PhilJA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) 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(20 </w:t>
            </w:r>
            <w:proofErr w:type="spellStart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Discussion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 (40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rPr>
          <w:trHeight w:val="395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5B1CF8" w:rsidRPr="00472C34" w:rsidRDefault="004F6BEF" w:rsidP="005B1CF8">
            <w:pPr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12:3</w:t>
            </w:r>
            <w:r w:rsidR="005B1CF8"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0 – 13:30    </w:t>
            </w:r>
            <w:r w:rsidR="005B1CF8" w:rsidRPr="00472C34"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  <w:t>LUNCH</w:t>
            </w: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13:30 – 15:00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Session Four – cont’d 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numPr>
                <w:ilvl w:val="0"/>
                <w:numId w:val="6"/>
              </w:num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Thailand  – Justice 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Suntariya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Muanpawong</w:t>
            </w:r>
            <w:proofErr w:type="spellEnd"/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, Chief Judge of the Research Justice Division, The Supreme Court of Thailand</w:t>
            </w:r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 xml:space="preserve"> (20 </w:t>
            </w:r>
            <w:proofErr w:type="spellStart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F4062A" w:rsidRDefault="00A74B2E" w:rsidP="005B1CF8">
            <w:pPr>
              <w:numPr>
                <w:ilvl w:val="0"/>
                <w:numId w:val="6"/>
              </w:num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F4062A">
              <w:rPr>
                <w:rFonts w:ascii="Verdana" w:hAnsi="Verdana" w:cs="Arial"/>
                <w:sz w:val="20"/>
                <w:szCs w:val="20"/>
                <w:lang w:val="en-GB"/>
              </w:rPr>
              <w:t>Indonesia</w:t>
            </w:r>
            <w:r w:rsidR="00277261"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="00D62A51"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– </w:t>
            </w:r>
            <w:r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Hon. Martini </w:t>
            </w:r>
            <w:proofErr w:type="spellStart"/>
            <w:r w:rsidRPr="00F4062A">
              <w:rPr>
                <w:rFonts w:ascii="Verdana" w:hAnsi="Verdana" w:cs="Arial"/>
                <w:sz w:val="20"/>
                <w:szCs w:val="20"/>
                <w:lang w:val="en-GB"/>
              </w:rPr>
              <w:t>Marja</w:t>
            </w:r>
            <w:proofErr w:type="spellEnd"/>
            <w:r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, Judicial Training </w:t>
            </w:r>
            <w:proofErr w:type="spellStart"/>
            <w:r w:rsidRPr="00F4062A">
              <w:rPr>
                <w:rFonts w:ascii="Verdana" w:hAnsi="Verdana" w:cs="Arial"/>
                <w:sz w:val="20"/>
                <w:szCs w:val="20"/>
                <w:lang w:val="en-GB"/>
              </w:rPr>
              <w:t>Center</w:t>
            </w:r>
            <w:proofErr w:type="spellEnd"/>
            <w:r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 of the Supreme Court of Indonesia (PUSDIKLAT</w:t>
            </w:r>
            <w:r w:rsidR="008A5EAF"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MARI) </w:t>
            </w:r>
            <w:r w:rsidR="006D1BAA"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(20 </w:t>
            </w:r>
            <w:proofErr w:type="spellStart"/>
            <w:r w:rsidR="006D1BAA" w:rsidRPr="00F4062A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6D1BAA" w:rsidRPr="00F4062A">
              <w:rPr>
                <w:rFonts w:ascii="Verdana" w:hAnsi="Verdana" w:cs="Arial"/>
                <w:sz w:val="20"/>
                <w:szCs w:val="20"/>
                <w:lang w:val="en-GB"/>
              </w:rPr>
              <w:t xml:space="preserve">) </w:t>
            </w:r>
          </w:p>
          <w:p w:rsidR="00891601" w:rsidRPr="00472C34" w:rsidRDefault="00891601" w:rsidP="00891601">
            <w:pPr>
              <w:ind w:left="1080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225866" w:rsidRDefault="005B1CF8" w:rsidP="005B1CF8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Discussion</w:t>
            </w:r>
            <w:r w:rsidR="00225866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 xml:space="preserve">(35 </w:t>
            </w:r>
            <w:proofErr w:type="spellStart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mins</w:t>
            </w:r>
            <w:proofErr w:type="spellEnd"/>
            <w:r w:rsidR="00225866" w:rsidRPr="00225866">
              <w:rPr>
                <w:rFonts w:ascii="Verdana" w:hAnsi="Verdana" w:cs="Arial"/>
                <w:sz w:val="20"/>
                <w:szCs w:val="20"/>
                <w:lang w:val="en-GB"/>
              </w:rPr>
              <w:t>)</w:t>
            </w:r>
          </w:p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5B1CF8" w:rsidRPr="00472C34">
        <w:trPr>
          <w:trHeight w:val="413"/>
        </w:trPr>
        <w:tc>
          <w:tcPr>
            <w:tcW w:w="10969" w:type="dxa"/>
            <w:gridSpan w:val="2"/>
            <w:shd w:val="clear" w:color="auto" w:fill="DBE5F1"/>
            <w:vAlign w:val="center"/>
          </w:tcPr>
          <w:p w:rsidR="005B1CF8" w:rsidRPr="00472C34" w:rsidRDefault="005B1CF8" w:rsidP="005B1CF8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15:00 – 15:30    </w:t>
            </w:r>
            <w:r w:rsidRPr="00472C34">
              <w:rPr>
                <w:rFonts w:ascii="Verdana" w:hAnsi="Verdana" w:cs="Arial"/>
                <w:b/>
                <w:i/>
                <w:sz w:val="20"/>
                <w:szCs w:val="20"/>
                <w:lang w:val="en-GB"/>
              </w:rPr>
              <w:t>REFRESHMENTS</w:t>
            </w:r>
          </w:p>
        </w:tc>
      </w:tr>
      <w:tr w:rsidR="005B1CF8" w:rsidRPr="00472C34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15:30 – 16:30</w:t>
            </w: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>Wrap-up and Closing</w:t>
            </w:r>
          </w:p>
        </w:tc>
      </w:tr>
      <w:tr w:rsidR="005B1CF8" w:rsidRPr="00255492">
        <w:tc>
          <w:tcPr>
            <w:tcW w:w="1969" w:type="dxa"/>
            <w:shd w:val="clear" w:color="auto" w:fill="auto"/>
          </w:tcPr>
          <w:p w:rsidR="005B1CF8" w:rsidRPr="00472C34" w:rsidRDefault="005B1CF8" w:rsidP="005B1CF8">
            <w:pPr>
              <w:jc w:val="both"/>
              <w:outlineLvl w:val="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0" w:type="dxa"/>
            <w:shd w:val="clear" w:color="auto" w:fill="auto"/>
          </w:tcPr>
          <w:p w:rsidR="005B1CF8" w:rsidRPr="00472C34" w:rsidRDefault="005B1CF8" w:rsidP="005B1CF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:rsidR="005B1CF8" w:rsidRPr="00472C34" w:rsidRDefault="005B1CF8" w:rsidP="005B1CF8">
            <w:pPr>
              <w:numPr>
                <w:ilvl w:val="0"/>
                <w:numId w:val="4"/>
              </w:numPr>
              <w:spacing w:line="255" w:lineRule="atLeast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Concluding remarks on behalf of the organisers </w:t>
            </w:r>
          </w:p>
          <w:p w:rsidR="005B1CF8" w:rsidRPr="00472C34" w:rsidRDefault="005B1CF8" w:rsidP="005B1CF8">
            <w:pPr>
              <w:numPr>
                <w:ilvl w:val="1"/>
                <w:numId w:val="2"/>
              </w:numPr>
              <w:spacing w:line="255" w:lineRule="atLeast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>Working Group for an ASEAN Human Rights Mechanism</w:t>
            </w:r>
          </w:p>
          <w:p w:rsidR="005B1CF8" w:rsidRPr="00472C34" w:rsidRDefault="005B1CF8" w:rsidP="005B1CF8">
            <w:pPr>
              <w:numPr>
                <w:ilvl w:val="1"/>
                <w:numId w:val="2"/>
              </w:numPr>
              <w:spacing w:line="255" w:lineRule="atLeast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472C34">
              <w:rPr>
                <w:rFonts w:ascii="Verdana" w:hAnsi="Verdana" w:cs="Arial"/>
                <w:sz w:val="20"/>
                <w:szCs w:val="20"/>
                <w:lang w:val="en-GB"/>
              </w:rPr>
              <w:t xml:space="preserve">International Commission of Jurists </w:t>
            </w:r>
          </w:p>
          <w:p w:rsidR="005B1CF8" w:rsidRPr="00255492" w:rsidRDefault="005B1CF8" w:rsidP="005B1CF8">
            <w:pPr>
              <w:spacing w:line="255" w:lineRule="atLeast"/>
              <w:ind w:left="1440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</w:tr>
    </w:tbl>
    <w:p w:rsidR="00C77B1C" w:rsidRDefault="00C77B1C" w:rsidP="00B3543D"/>
    <w:sectPr w:rsidR="00C77B1C" w:rsidSect="005B1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" w:right="1800" w:bottom="99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2A" w:rsidRDefault="00F4062A" w:rsidP="00E528EF">
      <w:r>
        <w:separator/>
      </w:r>
    </w:p>
  </w:endnote>
  <w:endnote w:type="continuationSeparator" w:id="0">
    <w:p w:rsidR="00F4062A" w:rsidRDefault="00F4062A" w:rsidP="00E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A" w:rsidRDefault="00F4062A" w:rsidP="005B1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62A" w:rsidRDefault="00F4062A" w:rsidP="005B1CF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A" w:rsidRPr="00BC2EE1" w:rsidRDefault="00F4062A" w:rsidP="005B1CF8">
    <w:pPr>
      <w:pStyle w:val="Footer"/>
      <w:framePr w:wrap="around" w:vAnchor="text" w:hAnchor="margin" w:xAlign="center" w:y="1"/>
      <w:rPr>
        <w:rStyle w:val="PageNumber"/>
      </w:rPr>
    </w:pPr>
    <w:r w:rsidRPr="00BC2EE1">
      <w:rPr>
        <w:rStyle w:val="PageNumber"/>
        <w:rFonts w:ascii="Arial" w:hAnsi="Arial"/>
        <w:sz w:val="20"/>
        <w:szCs w:val="20"/>
      </w:rPr>
      <w:fldChar w:fldCharType="begin"/>
    </w:r>
    <w:r w:rsidRPr="00BC2EE1">
      <w:rPr>
        <w:rStyle w:val="PageNumber"/>
        <w:rFonts w:ascii="Arial" w:hAnsi="Arial"/>
        <w:sz w:val="20"/>
        <w:szCs w:val="20"/>
      </w:rPr>
      <w:instrText xml:space="preserve">PAGE  </w:instrText>
    </w:r>
    <w:r w:rsidRPr="00BC2EE1">
      <w:rPr>
        <w:rStyle w:val="PageNumber"/>
        <w:rFonts w:ascii="Arial" w:hAnsi="Arial"/>
        <w:sz w:val="20"/>
        <w:szCs w:val="20"/>
      </w:rPr>
      <w:fldChar w:fldCharType="separate"/>
    </w:r>
    <w:r w:rsidR="00B3543D">
      <w:rPr>
        <w:rStyle w:val="PageNumber"/>
        <w:rFonts w:ascii="Arial" w:hAnsi="Arial"/>
        <w:noProof/>
        <w:sz w:val="20"/>
        <w:szCs w:val="20"/>
      </w:rPr>
      <w:t>2</w:t>
    </w:r>
    <w:r w:rsidRPr="00BC2EE1">
      <w:rPr>
        <w:rStyle w:val="PageNumber"/>
        <w:rFonts w:ascii="Arial" w:hAnsi="Arial"/>
        <w:sz w:val="20"/>
        <w:szCs w:val="20"/>
      </w:rPr>
      <w:fldChar w:fldCharType="end"/>
    </w:r>
  </w:p>
  <w:p w:rsidR="00F4062A" w:rsidRPr="00ED304F" w:rsidRDefault="00F4062A" w:rsidP="005B1CF8">
    <w:pPr>
      <w:pStyle w:val="Footer"/>
      <w:ind w:right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A" w:rsidRPr="00ED304F" w:rsidRDefault="00F4062A" w:rsidP="005B1CF8">
    <w:pPr>
      <w:pStyle w:val="Footer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2A" w:rsidRDefault="00F4062A" w:rsidP="00E528EF">
      <w:r>
        <w:separator/>
      </w:r>
    </w:p>
  </w:footnote>
  <w:footnote w:type="continuationSeparator" w:id="0">
    <w:p w:rsidR="00F4062A" w:rsidRDefault="00F4062A" w:rsidP="00E528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A" w:rsidRDefault="00F4062A" w:rsidP="005B1C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62A" w:rsidRDefault="00F406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A" w:rsidRPr="007D2FB3" w:rsidRDefault="00B3543D" w:rsidP="005B1CF8">
    <w:pPr>
      <w:pStyle w:val="Footer"/>
      <w:rPr>
        <w:rFonts w:ascii="Arial" w:hAnsi="Arial"/>
      </w:rPr>
    </w:pPr>
    <w:proofErr w:type="spellStart"/>
    <w:r>
      <w:rPr>
        <w:rFonts w:ascii="Arial" w:hAnsi="Arial"/>
      </w:rPr>
      <w:t>Programme</w:t>
    </w:r>
    <w:proofErr w:type="spellEnd"/>
    <w:r>
      <w:rPr>
        <w:rFonts w:ascii="Arial" w:hAnsi="Arial"/>
      </w:rPr>
      <w:t xml:space="preserve"> (as of</w:t>
    </w:r>
    <w:r w:rsidRPr="007D2FB3">
      <w:rPr>
        <w:rFonts w:ascii="Arial" w:hAnsi="Arial"/>
      </w:rPr>
      <w:t xml:space="preserve"> </w:t>
    </w:r>
    <w:r>
      <w:rPr>
        <w:rFonts w:ascii="Arial" w:hAnsi="Arial"/>
      </w:rPr>
      <w:t>31 October 2014)</w:t>
    </w:r>
  </w:p>
  <w:p w:rsidR="00F4062A" w:rsidRDefault="00F4062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A" w:rsidRPr="007D2FB3" w:rsidRDefault="00B3543D" w:rsidP="005B1CF8">
    <w:pPr>
      <w:pStyle w:val="Footer"/>
      <w:rPr>
        <w:rFonts w:ascii="Arial" w:hAnsi="Arial"/>
      </w:rPr>
    </w:pPr>
    <w:proofErr w:type="spellStart"/>
    <w:r>
      <w:rPr>
        <w:rFonts w:ascii="Arial" w:hAnsi="Arial"/>
      </w:rPr>
      <w:t>Programme</w:t>
    </w:r>
    <w:proofErr w:type="spellEnd"/>
    <w:r>
      <w:rPr>
        <w:rFonts w:ascii="Arial" w:hAnsi="Arial"/>
      </w:rPr>
      <w:t xml:space="preserve"> (as of</w:t>
    </w:r>
    <w:r w:rsidR="00F4062A" w:rsidRPr="007D2FB3">
      <w:rPr>
        <w:rFonts w:ascii="Arial" w:hAnsi="Arial"/>
      </w:rPr>
      <w:t xml:space="preserve"> </w:t>
    </w:r>
    <w:r w:rsidR="00F4062A">
      <w:rPr>
        <w:rFonts w:ascii="Arial" w:hAnsi="Arial"/>
      </w:rPr>
      <w:t>31 October 2014</w:t>
    </w:r>
    <w:r>
      <w:rPr>
        <w:rFonts w:ascii="Arial" w:hAnsi="Arial"/>
      </w:rPr>
      <w:t>)</w:t>
    </w:r>
  </w:p>
  <w:p w:rsidR="00F4062A" w:rsidRDefault="00F406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9D6"/>
    <w:multiLevelType w:val="hybridMultilevel"/>
    <w:tmpl w:val="D5A47F68"/>
    <w:lvl w:ilvl="0" w:tplc="4014B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E2813"/>
    <w:multiLevelType w:val="hybridMultilevel"/>
    <w:tmpl w:val="B3B49A08"/>
    <w:lvl w:ilvl="0" w:tplc="ACF6D1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E5601"/>
    <w:multiLevelType w:val="hybridMultilevel"/>
    <w:tmpl w:val="B9EE7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647AF5"/>
    <w:multiLevelType w:val="hybridMultilevel"/>
    <w:tmpl w:val="3D96FABC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303809F3"/>
    <w:multiLevelType w:val="hybridMultilevel"/>
    <w:tmpl w:val="5B16B6BC"/>
    <w:lvl w:ilvl="0" w:tplc="3716A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93891"/>
    <w:multiLevelType w:val="hybridMultilevel"/>
    <w:tmpl w:val="90B2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D70E8"/>
    <w:multiLevelType w:val="hybridMultilevel"/>
    <w:tmpl w:val="B2784212"/>
    <w:lvl w:ilvl="0" w:tplc="C2666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4204D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BE5F89"/>
    <w:multiLevelType w:val="hybridMultilevel"/>
    <w:tmpl w:val="B3B49A08"/>
    <w:lvl w:ilvl="0" w:tplc="ACF6D1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F8"/>
    <w:rsid w:val="000402A0"/>
    <w:rsid w:val="000467E1"/>
    <w:rsid w:val="000545F3"/>
    <w:rsid w:val="00090789"/>
    <w:rsid w:val="000A54D7"/>
    <w:rsid w:val="000F0C6B"/>
    <w:rsid w:val="000F143F"/>
    <w:rsid w:val="00105649"/>
    <w:rsid w:val="00107FB2"/>
    <w:rsid w:val="00165D54"/>
    <w:rsid w:val="00173825"/>
    <w:rsid w:val="00177BCA"/>
    <w:rsid w:val="00191B48"/>
    <w:rsid w:val="00196C85"/>
    <w:rsid w:val="001A2EC4"/>
    <w:rsid w:val="001C538E"/>
    <w:rsid w:val="001E6948"/>
    <w:rsid w:val="00202B6D"/>
    <w:rsid w:val="0021184F"/>
    <w:rsid w:val="00215D8A"/>
    <w:rsid w:val="00225866"/>
    <w:rsid w:val="00266D60"/>
    <w:rsid w:val="00277261"/>
    <w:rsid w:val="00286518"/>
    <w:rsid w:val="002B2F5F"/>
    <w:rsid w:val="002F10B8"/>
    <w:rsid w:val="002F11C8"/>
    <w:rsid w:val="00367BE4"/>
    <w:rsid w:val="0037674E"/>
    <w:rsid w:val="00386EA6"/>
    <w:rsid w:val="003945B5"/>
    <w:rsid w:val="003A60D3"/>
    <w:rsid w:val="003C0A5F"/>
    <w:rsid w:val="003D58DA"/>
    <w:rsid w:val="003E2653"/>
    <w:rsid w:val="003E6004"/>
    <w:rsid w:val="003F7DE6"/>
    <w:rsid w:val="004027BB"/>
    <w:rsid w:val="004407D5"/>
    <w:rsid w:val="00472C34"/>
    <w:rsid w:val="00477680"/>
    <w:rsid w:val="004776D8"/>
    <w:rsid w:val="00493077"/>
    <w:rsid w:val="004B012A"/>
    <w:rsid w:val="004F6BEF"/>
    <w:rsid w:val="00520B8C"/>
    <w:rsid w:val="00535345"/>
    <w:rsid w:val="005703EC"/>
    <w:rsid w:val="00577C05"/>
    <w:rsid w:val="005B1CF8"/>
    <w:rsid w:val="005C4B03"/>
    <w:rsid w:val="005E177D"/>
    <w:rsid w:val="00611DA7"/>
    <w:rsid w:val="00623332"/>
    <w:rsid w:val="00642D7F"/>
    <w:rsid w:val="00652BE5"/>
    <w:rsid w:val="00653FBE"/>
    <w:rsid w:val="00666B24"/>
    <w:rsid w:val="00674193"/>
    <w:rsid w:val="006C7338"/>
    <w:rsid w:val="006D1BAA"/>
    <w:rsid w:val="007135C2"/>
    <w:rsid w:val="0072107F"/>
    <w:rsid w:val="00753DCF"/>
    <w:rsid w:val="0075720B"/>
    <w:rsid w:val="00760783"/>
    <w:rsid w:val="007742BE"/>
    <w:rsid w:val="007828C4"/>
    <w:rsid w:val="007B79DB"/>
    <w:rsid w:val="007E6809"/>
    <w:rsid w:val="007F580F"/>
    <w:rsid w:val="00804862"/>
    <w:rsid w:val="00813205"/>
    <w:rsid w:val="00816CCF"/>
    <w:rsid w:val="00845ECC"/>
    <w:rsid w:val="00857EA9"/>
    <w:rsid w:val="00873F87"/>
    <w:rsid w:val="00887DA1"/>
    <w:rsid w:val="00891601"/>
    <w:rsid w:val="008A5EAF"/>
    <w:rsid w:val="008D738B"/>
    <w:rsid w:val="008F7043"/>
    <w:rsid w:val="0090091C"/>
    <w:rsid w:val="009565C6"/>
    <w:rsid w:val="009837C5"/>
    <w:rsid w:val="00990FA7"/>
    <w:rsid w:val="00991651"/>
    <w:rsid w:val="009A6F40"/>
    <w:rsid w:val="009B2A70"/>
    <w:rsid w:val="009D6299"/>
    <w:rsid w:val="00A02D4E"/>
    <w:rsid w:val="00A054D4"/>
    <w:rsid w:val="00A07D4A"/>
    <w:rsid w:val="00A4458F"/>
    <w:rsid w:val="00A5441B"/>
    <w:rsid w:val="00A57B3D"/>
    <w:rsid w:val="00A74B2E"/>
    <w:rsid w:val="00A9760A"/>
    <w:rsid w:val="00AA67DC"/>
    <w:rsid w:val="00AD7E39"/>
    <w:rsid w:val="00AE5ED4"/>
    <w:rsid w:val="00B076E1"/>
    <w:rsid w:val="00B10635"/>
    <w:rsid w:val="00B140D9"/>
    <w:rsid w:val="00B25660"/>
    <w:rsid w:val="00B3543D"/>
    <w:rsid w:val="00B937F9"/>
    <w:rsid w:val="00B938F0"/>
    <w:rsid w:val="00BB0E16"/>
    <w:rsid w:val="00BB3C66"/>
    <w:rsid w:val="00BB54C1"/>
    <w:rsid w:val="00BB7EAD"/>
    <w:rsid w:val="00BE50D2"/>
    <w:rsid w:val="00C5174F"/>
    <w:rsid w:val="00C62551"/>
    <w:rsid w:val="00C7352B"/>
    <w:rsid w:val="00C77B1C"/>
    <w:rsid w:val="00C9366B"/>
    <w:rsid w:val="00C95735"/>
    <w:rsid w:val="00CB4302"/>
    <w:rsid w:val="00CB7665"/>
    <w:rsid w:val="00CE6FC7"/>
    <w:rsid w:val="00CF1D92"/>
    <w:rsid w:val="00D33BCD"/>
    <w:rsid w:val="00D62A51"/>
    <w:rsid w:val="00D70726"/>
    <w:rsid w:val="00DC5633"/>
    <w:rsid w:val="00E36577"/>
    <w:rsid w:val="00E447DB"/>
    <w:rsid w:val="00E51788"/>
    <w:rsid w:val="00E528EF"/>
    <w:rsid w:val="00E806F0"/>
    <w:rsid w:val="00E80FB8"/>
    <w:rsid w:val="00E9191D"/>
    <w:rsid w:val="00EB6E66"/>
    <w:rsid w:val="00EC1C4E"/>
    <w:rsid w:val="00F00228"/>
    <w:rsid w:val="00F04D61"/>
    <w:rsid w:val="00F0661B"/>
    <w:rsid w:val="00F10E1B"/>
    <w:rsid w:val="00F4062A"/>
    <w:rsid w:val="00F63BA1"/>
    <w:rsid w:val="00FA0417"/>
    <w:rsid w:val="00FA2816"/>
    <w:rsid w:val="00FE2481"/>
    <w:rsid w:val="00FE6C8F"/>
    <w:rsid w:val="00FF3138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B1C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7C73A5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5148BF"/>
    <w:rPr>
      <w:rFonts w:ascii="Lucida Grande" w:hAnsi="Lucida Grande" w:cs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5B1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1C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5B1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1CF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B1CF8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B1CF8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261"/>
    <w:pPr>
      <w:ind w:left="720"/>
      <w:contextualSpacing/>
    </w:pPr>
  </w:style>
  <w:style w:type="character" w:styleId="Hyperlink">
    <w:name w:val="Hyperlink"/>
    <w:rsid w:val="00BB3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B1C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846B9A"/>
    <w:rPr>
      <w:rFonts w:ascii="Lucida Grande" w:hAnsi="Lucida Grande" w:cs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7C73A5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5148BF"/>
    <w:rPr>
      <w:rFonts w:ascii="Lucida Grande" w:hAnsi="Lucida Grande" w:cs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DA415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5B1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1C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5B1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1CF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B1CF8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B1CF8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261"/>
    <w:pPr>
      <w:ind w:left="720"/>
      <w:contextualSpacing/>
    </w:pPr>
  </w:style>
  <w:style w:type="character" w:styleId="Hyperlink">
    <w:name w:val="Hyperlink"/>
    <w:rsid w:val="00BB3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Commission of Jurists (ICJ)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Emerlynne Gil</dc:creator>
  <cp:keywords/>
  <dc:description/>
  <cp:lastModifiedBy>Olivier Van Bogaert</cp:lastModifiedBy>
  <cp:revision>2</cp:revision>
  <cp:lastPrinted>2014-10-31T05:02:00Z</cp:lastPrinted>
  <dcterms:created xsi:type="dcterms:W3CDTF">2014-11-04T13:13:00Z</dcterms:created>
  <dcterms:modified xsi:type="dcterms:W3CDTF">2014-11-04T13:13:00Z</dcterms:modified>
</cp:coreProperties>
</file>